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145"/>
        <w:gridCol w:w="567"/>
        <w:gridCol w:w="618"/>
      </w:tblGrid>
      <w:tr w:rsidR="005F6A08" w:rsidRPr="005F6A08" w14:paraId="4C335C13" w14:textId="77777777" w:rsidTr="00A133C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E1CFEFE" w14:textId="77777777" w:rsidR="00424C02" w:rsidRPr="005F6A08" w:rsidRDefault="00424C02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F6A0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96F4192" w14:textId="77777777" w:rsidR="00424C02" w:rsidRPr="005F6A08" w:rsidRDefault="00424C02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F6A08">
              <w:rPr>
                <w:rFonts w:ascii="Arial" w:hAnsi="Arial" w:cs="Arial"/>
                <w:b/>
                <w:sz w:val="20"/>
                <w:szCs w:val="20"/>
              </w:rPr>
              <w:t>Računovodstvo troškova</w:t>
            </w:r>
          </w:p>
        </w:tc>
      </w:tr>
      <w:tr w:rsidR="005F6A08" w:rsidRPr="005F6A08" w14:paraId="4FBA2F11" w14:textId="77777777" w:rsidTr="00A133C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01D2A" w14:textId="77777777" w:rsidR="00424C02" w:rsidRPr="005F6A08" w:rsidRDefault="00424C02" w:rsidP="00A133C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F6A0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4BD36A" w14:textId="77777777" w:rsidR="00424C02" w:rsidRPr="005F6A08" w:rsidRDefault="00424C02" w:rsidP="00424C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ERC420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FA465A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69B10D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6A08" w:rsidRPr="005F6A08" w14:paraId="3EA47973" w14:textId="77777777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C7605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38654C" w14:textId="77777777" w:rsidR="00424C02" w:rsidRPr="005F6A08" w:rsidRDefault="0032104E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24C02" w:rsidRPr="005F6A08">
              <w:rPr>
                <w:rFonts w:ascii="Arial" w:hAnsi="Arial" w:cs="Arial"/>
                <w:sz w:val="20"/>
                <w:szCs w:val="20"/>
              </w:rPr>
              <w:t>dr. sc. Andrijana Rogošić</w:t>
            </w:r>
          </w:p>
          <w:p w14:paraId="2992F964" w14:textId="77777777" w:rsidR="0032104E" w:rsidRPr="005F6A08" w:rsidRDefault="00200568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dr. sc. Ivana Perica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763092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321033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F6A08" w:rsidRPr="005F6A08" w14:paraId="64F4DD36" w14:textId="77777777" w:rsidTr="00A133C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4139C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01118D" w14:textId="77777777" w:rsidR="00424C02" w:rsidRPr="005F6A08" w:rsidRDefault="00200568" w:rsidP="002005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Dr. sc. Ivana Perica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0B2BCF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C7905" w14:textId="77777777" w:rsidR="00424C02" w:rsidRPr="005F6A08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DB7FF8" w14:textId="77777777" w:rsidR="00424C02" w:rsidRPr="005F6A08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92E0C" w14:textId="77777777" w:rsidR="00424C02" w:rsidRPr="005F6A08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F88435" w14:textId="77777777" w:rsidR="00424C02" w:rsidRPr="005F6A08" w:rsidRDefault="00424C02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F6A08" w:rsidRPr="005F6A08" w14:paraId="4A17A931" w14:textId="77777777" w:rsidTr="00A133C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D7597B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9076A4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41279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E57BD6" w14:textId="77777777" w:rsidR="00424C02" w:rsidRPr="005F6A08" w:rsidRDefault="0032104E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C7172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28FECD" w14:textId="77777777" w:rsidR="00424C02" w:rsidRPr="005F6A08" w:rsidRDefault="0032104E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C3D6E3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A08" w:rsidRPr="005F6A08" w14:paraId="7BB9E532" w14:textId="77777777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297C4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450150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501BFF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4EFFD9" w14:textId="77777777" w:rsidR="00424C02" w:rsidRPr="005F6A08" w:rsidRDefault="00200568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2</w:t>
            </w:r>
            <w:r w:rsidR="0032104E" w:rsidRPr="005F6A08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5F6A08" w:rsidRPr="005F6A08" w14:paraId="38EAAA9F" w14:textId="77777777" w:rsidTr="00A133C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59AA64D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6A0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F6A08" w:rsidRPr="005F6A08" w14:paraId="5F7F2132" w14:textId="77777777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A056A7" w14:textId="77777777" w:rsidR="00424C02" w:rsidRPr="005F6A08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2903AF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Osposobiti studente za primjenu računovodstva troškova u djelatnosti trgovine i proizvodnje;</w:t>
            </w:r>
          </w:p>
        </w:tc>
      </w:tr>
      <w:tr w:rsidR="005F6A08" w:rsidRPr="005F6A08" w14:paraId="042F1AEE" w14:textId="77777777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96617" w14:textId="77777777" w:rsidR="00424C02" w:rsidRPr="005F6A08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3E3B8C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Prethodno položen ispit iz „Računovodstva“ ili „Osnova računovodstva“ (poznavanje temeljnih računovodstvenih pojmova i računovodstvene evidencije);</w:t>
            </w:r>
          </w:p>
          <w:p w14:paraId="647F56BA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A08" w:rsidRPr="005F6A08" w14:paraId="332A3CD1" w14:textId="77777777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28CB85" w14:textId="77777777" w:rsidR="00424C02" w:rsidRPr="005F6A08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4637E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Temeljni ishod učenja: </w:t>
            </w:r>
          </w:p>
          <w:p w14:paraId="0F3998C4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Primijeniti temeljne postulate računovodstva troškova u praksi.(razina 6)</w:t>
            </w:r>
          </w:p>
          <w:p w14:paraId="2FA64F53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3DFEDE" w14:textId="77777777" w:rsidR="00424C02" w:rsidRPr="005F6A08" w:rsidRDefault="00424C02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Pojedinačni ishodi su:</w:t>
            </w:r>
          </w:p>
          <w:p w14:paraId="57674AB6" w14:textId="77777777" w:rsidR="00424C02" w:rsidRPr="005F6A08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Rasporediti troškove prema različitim kriterijima (razina 6)</w:t>
            </w:r>
          </w:p>
          <w:p w14:paraId="30AA0D92" w14:textId="77777777" w:rsidR="00424C02" w:rsidRPr="005F6A08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Klasificirati zalihe sukladno MRS 2 (razina 6)</w:t>
            </w:r>
          </w:p>
          <w:p w14:paraId="06D771A2" w14:textId="77777777" w:rsidR="00424C02" w:rsidRPr="005F6A08" w:rsidRDefault="00424C02" w:rsidP="00A133C9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Usporediti učinke primjene različitih metoda utroška zaliha (razina 6)</w:t>
            </w:r>
          </w:p>
          <w:p w14:paraId="122F144B" w14:textId="77777777" w:rsidR="00424C02" w:rsidRPr="005F6A08" w:rsidRDefault="00424C02" w:rsidP="00A133C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Preporučiti model alokacije troškova (razina 7)</w:t>
            </w:r>
          </w:p>
        </w:tc>
      </w:tr>
      <w:tr w:rsidR="005F6A08" w:rsidRPr="005F6A08" w14:paraId="3AE60154" w14:textId="77777777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BE0E9" w14:textId="77777777" w:rsidR="00424C02" w:rsidRPr="005F6A08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5F6A08" w:rsidRPr="005F6A08" w14:paraId="024F4411" w14:textId="77777777" w:rsidTr="00A133C9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23A03352" w14:textId="77777777" w:rsidR="00424C02" w:rsidRPr="005F6A08" w:rsidRDefault="00424C02" w:rsidP="00A133C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3DDA130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87D8474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5F6A08" w:rsidRPr="005F6A08" w14:paraId="4498222E" w14:textId="77777777" w:rsidTr="00A133C9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5F2DF46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416C4285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7140BABC" w14:textId="77777777" w:rsidR="00424C02" w:rsidRPr="005F6A08" w:rsidRDefault="00424C02" w:rsidP="00A133C9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5B48B701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0FA1932F" w14:textId="77777777" w:rsidR="00424C02" w:rsidRPr="005F6A08" w:rsidRDefault="00424C02" w:rsidP="00A133C9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F6A08" w:rsidRPr="005F6A08" w14:paraId="38CC7C11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B6409B7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67D58480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Uvodne napomene: osnovni koncept i sadržaj predmeta; Pojam i sadržaj računovodstva troškova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0549063C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5D80D634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Povijesni razvoj računovodstva troškova;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32A681C0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0DE7A1EA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7C05F6F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4A19F533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Uloga računovodstva troškova u poduzeću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60E07121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1D60E365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Sličnosti i razlike računovodstva troškova s ostalim dijelovima računovodstva poduzeća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29005C74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17C49340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A3B4456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1EB93ECF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Osnove teorije </w:t>
                  </w:r>
                  <w:r w:rsidR="00200568"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i klasifikacije </w:t>
                  </w: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troškova: klasična i suvremena definicija</w:t>
                  </w:r>
                  <w:bookmarkStart w:id="0" w:name="_GoBack"/>
                  <w:bookmarkEnd w:id="0"/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43AB3B14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1B064ABB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Osnovna shema podjele troškova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5B6DA0F4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6B83F0BB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B51B339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38557BA8" w14:textId="14A214A2" w:rsidR="00424C02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Zalihe prema MRS 2 i HSFI 10; Stjecanje i početno vrednovanje zaliha; Neto utrživa vrijednost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4275AFE0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37E90808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Razgraničenje pojmova prihodi, primitak i učinak.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01E5E4B7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229BEAD0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FB7353D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728246F0" w14:textId="77777777" w:rsidR="00424C02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Zalihe u djelatnosti trgovine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0AE866F8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10C2DC4A" w14:textId="77777777" w:rsidR="00424C02" w:rsidRPr="005F6A08" w:rsidRDefault="00424C02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Knjiženja troškova po prirodnim vrstama unutar klase 4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1E89AC19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54C919FB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28BFC16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5F52BF9E" w14:textId="77777777" w:rsidR="00424C02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Troškovi dovođenja zaliha na sadašnju lokaciju i sadašnje stanje; Zaduživanje robe u sustavu rabata; Komisijska prodaja robe; Roba u tranzitu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048DF242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549389FE" w14:textId="77777777" w:rsidR="00200568" w:rsidRPr="005F6A08" w:rsidRDefault="00200568" w:rsidP="002005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Oblici zaliha, knjiženja zaliha u klasi 3 i 6 preko glavne knjige i dnevnika</w:t>
                  </w:r>
                </w:p>
                <w:p w14:paraId="3B21C212" w14:textId="77777777" w:rsidR="00424C02" w:rsidRPr="005F6A08" w:rsidRDefault="00424C02" w:rsidP="00A133C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191EFC7E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01DE7884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1F69277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2B5DC8BB" w14:textId="77777777" w:rsidR="0032104E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Knjigovodstvene isprave u računovodstvu troškova trgovine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47EA7E2E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09F79929" w14:textId="77777777" w:rsidR="0032104E" w:rsidRPr="005F6A08" w:rsidRDefault="0032104E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Izrada bilance i računa dobiti i gubitka temeljem povećanja i smanjenja zaliha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7ABB6354" w14:textId="77777777" w:rsidR="00424C02" w:rsidRPr="005F6A08" w:rsidRDefault="00424C02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52E021C0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EC2221D" w14:textId="77777777" w:rsidR="005D5374" w:rsidRPr="005F6A08" w:rsidRDefault="00200568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08A39B4A" w14:textId="77777777" w:rsidR="005D5374" w:rsidRPr="005F6A08" w:rsidRDefault="005D5374" w:rsidP="00A133C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Vrednovanje zaliha po neto vrijednosti koja se može realizirati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07892DD1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34AF6CCA" w14:textId="77777777" w:rsidR="005D5374" w:rsidRPr="005F6A08" w:rsidRDefault="00200568" w:rsidP="00A133C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Knjiženje poslovnih promjena u trgovini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48ED4E42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1BC3B497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B7BB28A" w14:textId="77777777" w:rsidR="005D5374" w:rsidRPr="005F6A08" w:rsidRDefault="00200568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537D58A2" w14:textId="77777777" w:rsidR="005D5374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Računovodstvo troškova proizvodnje; Troškovi konverzije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0ABE2C7A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3CBCEDD5" w14:textId="77777777" w:rsidR="005D5374" w:rsidRPr="005F6A08" w:rsidRDefault="005D5374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Evidencija troškova zaliha sirovina, rezervnih dijelova, ambalaže, auto guma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36FCCFFC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439F58AF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DF3C79E" w14:textId="77777777" w:rsidR="005D5374" w:rsidRPr="005F6A08" w:rsidRDefault="00200568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4C3DCC2B" w14:textId="77777777" w:rsidR="005D5374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Alokacija troškova; Metode rasporeda OTP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79CE6A4E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7ED1269F" w14:textId="77777777" w:rsidR="005D5374" w:rsidRPr="005F6A08" w:rsidRDefault="005D5374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Uvoz materijala i drugih zaliha, Troškovi konverzije – obuhvat i evidencija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38C39E5E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539C0383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31A17ED" w14:textId="77777777" w:rsidR="005D5374" w:rsidRPr="005F6A08" w:rsidRDefault="00200568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2B14BD95" w14:textId="77777777" w:rsidR="005D5374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Računovodstvo radnog naloga i procesno računovodstvo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55B9D8D7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55C09688" w14:textId="77777777" w:rsidR="005D5374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Praćenje troškova i utvrđivanje cijene proizvodnje u radnom nalogu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585BC4DC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109E83A8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33F9F65" w14:textId="77777777" w:rsidR="005D5374" w:rsidRPr="005F6A08" w:rsidRDefault="00200568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5AD2A142" w14:textId="77777777" w:rsidR="005D5374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Računovodstvo povezane proizvodnje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5D814A53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440D3AD4" w14:textId="77777777" w:rsidR="005D5374" w:rsidRPr="005F6A08" w:rsidRDefault="005D5374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Analiza troškova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4A96A757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F6A08" w:rsidRPr="005F6A08" w14:paraId="3C9C5B15" w14:textId="77777777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C2D8FB6" w14:textId="77777777" w:rsidR="005D5374" w:rsidRPr="005F6A08" w:rsidRDefault="00200568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14:paraId="6AEEFE20" w14:textId="77777777" w:rsidR="005D5374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Metode obračuna utroška zaliha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14:paraId="6D97F6A0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14:paraId="79DD52A1" w14:textId="77777777" w:rsidR="005D5374" w:rsidRPr="005F6A08" w:rsidRDefault="00200568" w:rsidP="00A133C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Primjena FIFO i PPC metode</w:t>
                  </w:r>
                  <w:r w:rsidR="005D5374" w:rsidRPr="005F6A0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14:paraId="3AB7EA18" w14:textId="77777777" w:rsidR="005D5374" w:rsidRPr="005F6A08" w:rsidRDefault="005D5374" w:rsidP="00A133C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6A0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55F0F97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A08" w:rsidRPr="005F6A08" w14:paraId="23947F2F" w14:textId="77777777" w:rsidTr="00A133C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CDB574" w14:textId="77777777" w:rsidR="00424C02" w:rsidRPr="005F6A08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2B6F6FD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sz w:val="20"/>
                <w:szCs w:val="20"/>
                <w:lang w:val="hr-HR"/>
              </w:rPr>
              <w:t xml:space="preserve"> predavanja</w:t>
            </w:r>
          </w:p>
          <w:p w14:paraId="402E0534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08A65B3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sz w:val="20"/>
                <w:szCs w:val="20"/>
                <w:lang w:val="hr-HR"/>
              </w:rPr>
              <w:t xml:space="preserve"> vježbe  </w:t>
            </w:r>
          </w:p>
          <w:p w14:paraId="186C4B49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F6A0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D90FF66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F6A08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14:paraId="0EA2914C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DACCEA7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9809F6E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67112BC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AE86CA0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19BDDB1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5F6A0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F6A0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F6A08" w:rsidRPr="005F6A08" w14:paraId="1368C274" w14:textId="77777777" w:rsidTr="00A133C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DFE42D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2414B5F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DF537C2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F6A08" w:rsidRPr="005F6A08" w14:paraId="1B8CD549" w14:textId="77777777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F89FBA" w14:textId="77777777" w:rsidR="00424C02" w:rsidRPr="005F6A08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47644" w14:textId="77777777" w:rsidR="00424C02" w:rsidRPr="005F6A08" w:rsidRDefault="0032104E" w:rsidP="00A133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F6A08">
              <w:rPr>
                <w:rFonts w:ascii="Arial" w:hAnsi="Arial" w:cs="Arial"/>
                <w:sz w:val="20"/>
                <w:szCs w:val="20"/>
                <w:lang w:eastAsia="hr-HR"/>
              </w:rPr>
              <w:t xml:space="preserve">Uvjet za ostvarivanje potpisa je provođenje četiri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testa</w:t>
            </w:r>
            <w:r w:rsidR="00200568" w:rsidRPr="005F6A0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 prisutnost na nastavi od </w:t>
            </w:r>
            <w:r w:rsidR="00EF1773" w:rsidRPr="005F6A08">
              <w:rPr>
                <w:rFonts w:ascii="Arial" w:hAnsi="Arial" w:cs="Arial"/>
                <w:sz w:val="20"/>
                <w:szCs w:val="20"/>
                <w:lang w:eastAsia="hr-HR"/>
              </w:rPr>
              <w:t xml:space="preserve">bar </w:t>
            </w:r>
            <w:r w:rsidR="00200568" w:rsidRPr="005F6A08">
              <w:rPr>
                <w:rFonts w:ascii="Arial" w:hAnsi="Arial" w:cs="Arial"/>
                <w:sz w:val="20"/>
                <w:szCs w:val="20"/>
                <w:lang w:eastAsia="hr-HR"/>
              </w:rPr>
              <w:t>50%</w:t>
            </w:r>
            <w:r w:rsidR="00EF1773" w:rsidRPr="005F6A08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od ukupne satnice</w:t>
            </w:r>
            <w:r w:rsidRPr="005F6A08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14:paraId="4909E46C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A08" w:rsidRPr="005F6A08" w14:paraId="5F0A5A45" w14:textId="77777777" w:rsidTr="00CE5AB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DF0107" w14:textId="77777777" w:rsidR="00424C02" w:rsidRPr="005F6A08" w:rsidRDefault="00424C02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5F6A0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72329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CCFE3" w14:textId="77777777" w:rsidR="00424C02" w:rsidRPr="005F6A08" w:rsidRDefault="0032104E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FF1D6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7D6552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A4FF09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D8ED0A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F6A08" w:rsidRPr="005F6A08" w14:paraId="285453B7" w14:textId="77777777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5E767" w14:textId="77777777" w:rsidR="00424C02" w:rsidRPr="005F6A08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DFB2831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41CE79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29AB64B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50603F" w14:textId="77777777" w:rsidR="00424C02" w:rsidRPr="005F6A08" w:rsidRDefault="00550C6B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A891440" w14:textId="77777777" w:rsidR="00424C02" w:rsidRPr="005F6A08" w:rsidRDefault="00550C6B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A9A0A" w14:textId="77777777" w:rsidR="00424C02" w:rsidRPr="005F6A08" w:rsidRDefault="00424C02" w:rsidP="005D5374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5F6A08" w:rsidRPr="005F6A08" w14:paraId="46B81148" w14:textId="77777777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C6467" w14:textId="77777777" w:rsidR="00424C02" w:rsidRPr="005F6A08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A44A3DA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4EB345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402612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C016FBC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E28480E" w14:textId="77777777" w:rsidR="00424C02" w:rsidRPr="005F6A08" w:rsidRDefault="00CE5AB8" w:rsidP="00CE5AB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Samoevaluacija</w:t>
            </w:r>
            <w:proofErr w:type="spellEnd"/>
            <w:r w:rsidR="00424C02"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102E0" w14:textId="77777777" w:rsidR="00424C02" w:rsidRPr="005F6A08" w:rsidRDefault="00CE5AB8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</w:tr>
      <w:tr w:rsidR="005F6A08" w:rsidRPr="005F6A08" w14:paraId="0FD8CDF2" w14:textId="77777777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7BE30E" w14:textId="77777777" w:rsidR="00424C02" w:rsidRPr="005F6A08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C25925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7E297BD" w14:textId="77777777" w:rsidR="00424C02" w:rsidRPr="005F6A08" w:rsidRDefault="0032104E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E40972" w14:textId="77777777" w:rsidR="00424C02" w:rsidRPr="005F6A08" w:rsidRDefault="00424C02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F6A0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94B47D0" w14:textId="77777777" w:rsidR="00424C02" w:rsidRPr="005F6A08" w:rsidRDefault="00550C6B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80EB187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BD865F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22C71726" w14:textId="77777777" w:rsidTr="00CE5AB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6171D1" w14:textId="77777777" w:rsidR="00424C02" w:rsidRPr="005F6A08" w:rsidRDefault="00424C02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81B8B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57B50" w14:textId="77777777" w:rsidR="00424C02" w:rsidRPr="005F6A08" w:rsidRDefault="00550C6B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88168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9485A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A968CF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2684F3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7EB91A24" w14:textId="77777777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CFE179" w14:textId="77777777" w:rsidR="00424C02" w:rsidRPr="005F6A08" w:rsidRDefault="00424C02" w:rsidP="00A133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5F6A08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09C28A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lastRenderedPageBreak/>
              <w:t xml:space="preserve">Tijekom nastave </w:t>
            </w:r>
            <w:r w:rsidR="005D5374" w:rsidRPr="005F6A08">
              <w:rPr>
                <w:rFonts w:ascii="Arial" w:hAnsi="Arial" w:cs="Arial"/>
                <w:sz w:val="20"/>
                <w:szCs w:val="20"/>
              </w:rPr>
              <w:t xml:space="preserve">studenti polažu dva </w:t>
            </w:r>
            <w:r w:rsidR="0032104E" w:rsidRPr="005F6A08">
              <w:rPr>
                <w:rFonts w:ascii="Arial" w:hAnsi="Arial" w:cs="Arial"/>
                <w:sz w:val="20"/>
                <w:szCs w:val="20"/>
              </w:rPr>
              <w:t>kolokvija</w:t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. Ako su oba položena s najmanje </w:t>
            </w:r>
            <w:r w:rsidR="00BE782E" w:rsidRPr="005F6A08">
              <w:rPr>
                <w:rFonts w:ascii="Arial" w:hAnsi="Arial" w:cs="Arial"/>
                <w:sz w:val="20"/>
                <w:szCs w:val="20"/>
              </w:rPr>
              <w:t>od 60</w:t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% studenti su oslobođeni ispita. </w:t>
            </w:r>
          </w:p>
          <w:p w14:paraId="2578EAF9" w14:textId="77777777" w:rsidR="00BE782E" w:rsidRPr="005F6A08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lastRenderedPageBreak/>
              <w:t>Formiranje konačne ocjene iz kolegija ukoliko je student uspješno izložio referat je na temelju prosjeka bodova ostvarenih na kolokviju:</w:t>
            </w:r>
          </w:p>
          <w:p w14:paraId="2ADB06D5" w14:textId="77777777" w:rsidR="00BE782E" w:rsidRPr="005F6A08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60-69 .....dovoljan (2) </w:t>
            </w:r>
          </w:p>
          <w:p w14:paraId="2FA1F1F2" w14:textId="77777777" w:rsidR="00BE782E" w:rsidRPr="005F6A08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70-79 .....dobar (3) </w:t>
            </w:r>
          </w:p>
          <w:p w14:paraId="72CB9F36" w14:textId="77777777" w:rsidR="00BE782E" w:rsidRPr="005F6A08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80-89 .....vrlo dobar (4)</w:t>
            </w:r>
          </w:p>
          <w:p w14:paraId="08A7D3B4" w14:textId="77777777" w:rsidR="00BE782E" w:rsidRPr="005F6A08" w:rsidRDefault="00BE782E" w:rsidP="00BE782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90-100…. Izvrstan (5)</w:t>
            </w:r>
          </w:p>
          <w:p w14:paraId="29716840" w14:textId="77777777" w:rsidR="00424C02" w:rsidRPr="005F6A08" w:rsidRDefault="00CE5AB8" w:rsidP="00CE5A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Ukoliko student ne zadovolji na pisanim provjerama (kolokvijima) tijekom semestra dužan je polagati završni ispit. Završni ispit se sastoji od dva dijela, pisanog i usmenog ispita. Nakon položenog pisanog ispita student može pristupiti usmenom dijelu ispita.</w:t>
            </w:r>
          </w:p>
        </w:tc>
      </w:tr>
      <w:tr w:rsidR="005F6A08" w:rsidRPr="005F6A08" w14:paraId="0FB71325" w14:textId="77777777" w:rsidTr="00A133C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2CCE71" w14:textId="77777777" w:rsidR="00424C02" w:rsidRPr="005F6A08" w:rsidRDefault="00424C02" w:rsidP="00A133C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7F8862A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6A0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43FCD2D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6A0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AF21F9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6A0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F6A08" w:rsidRPr="005F6A08" w14:paraId="2A51B51F" w14:textId="77777777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662311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E8198B" w14:textId="2F73176D" w:rsidR="00424C02" w:rsidRPr="005F6A08" w:rsidRDefault="00DD0B9F" w:rsidP="00DD0B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 xml:space="preserve">Lanen, W., Anderson, S. &amp; Maher., M. (2019): Fundamentals </w:t>
            </w:r>
            <w:proofErr w:type="spellStart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>Cost</w:t>
            </w:r>
            <w:proofErr w:type="spellEnd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>Accounting</w:t>
            </w:r>
            <w:proofErr w:type="spellEnd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 xml:space="preserve"> (6th </w:t>
            </w:r>
            <w:proofErr w:type="spellStart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>Edition</w:t>
            </w:r>
            <w:proofErr w:type="spellEnd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proofErr w:type="spellStart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>McGraw</w:t>
            </w:r>
            <w:proofErr w:type="spellEnd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D0698">
              <w:rPr>
                <w:rFonts w:ascii="Arial" w:hAnsi="Arial" w:cs="Arial"/>
                <w:color w:val="FF0000"/>
                <w:sz w:val="20"/>
                <w:szCs w:val="20"/>
              </w:rPr>
              <w:t>Hill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28A97C" w14:textId="0CC2354E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FAD888" w14:textId="0444FAFF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A08" w:rsidRPr="005F6A08" w14:paraId="706FB2FD" w14:textId="77777777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E2654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31239C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Belak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, V. i dr.: Računovodstvo proizvodnje, (2. dopunjeno izdanje),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Plus, Zagreb,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2FC8E7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3B065C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4ACD9926" w14:textId="77777777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3288C4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B571D7" w14:textId="77777777" w:rsidR="00424C02" w:rsidRPr="005F6A08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DD0624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418664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Internet </w:t>
            </w:r>
          </w:p>
        </w:tc>
      </w:tr>
      <w:tr w:rsidR="005F6A08" w:rsidRPr="005F6A08" w14:paraId="0162E9FD" w14:textId="77777777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91328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E0C2E4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A18B1B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626253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4208A0E3" w14:textId="77777777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B74E99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4F2C8E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6D3B3E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86BCDF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23F2EC2D" w14:textId="77777777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10F144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049E84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41D525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9A9FD9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4548E1DA" w14:textId="77777777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5B317F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86AE7C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E0CF5F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8040F6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78A140BB" w14:textId="77777777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D42C9" w14:textId="77777777" w:rsidR="00424C02" w:rsidRPr="005F6A08" w:rsidRDefault="00424C02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C7E3A6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752DD9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6CAFCE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F6A08" w:rsidRPr="005F6A08" w14:paraId="6DA9227A" w14:textId="77777777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D5066" w14:textId="77777777" w:rsidR="00424C02" w:rsidRPr="005F6A08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4424CAC" w14:textId="77777777" w:rsidR="00424C02" w:rsidRPr="005F6A08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842060" w14:textId="77777777" w:rsidR="00783CE6" w:rsidRPr="005F6A08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Časopis RIF, Zagreb</w:t>
            </w:r>
          </w:p>
          <w:p w14:paraId="3DDADE10" w14:textId="77777777" w:rsidR="00783CE6" w:rsidRPr="005F6A08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Časopis RRIF, Zagreb</w:t>
            </w:r>
          </w:p>
          <w:p w14:paraId="1085E7D4" w14:textId="77777777" w:rsidR="00783CE6" w:rsidRPr="005F6A08" w:rsidRDefault="00783CE6" w:rsidP="00783C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Aktualnosti u primjeni računovodstvenih standarda s portala Odbora za standarde financijskog izvještavanja: http://www.osfi.hr/</w:t>
            </w:r>
          </w:p>
          <w:p w14:paraId="7C1B6596" w14:textId="77777777" w:rsidR="00977620" w:rsidRPr="005F6A08" w:rsidRDefault="00977620" w:rsidP="009776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Perica, I. (2017).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Comparation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production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service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costs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Croatia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cost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reduction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measures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. Journal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Management, 7(01), str. 45-56.</w:t>
            </w:r>
          </w:p>
          <w:p w14:paraId="421526D3" w14:textId="77777777" w:rsidR="00424C02" w:rsidRPr="005F6A08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Rogošić, A. i Perica, I. (2016): Modeli upravljanja zalihama i njihova uloga u računovodstvu troškova, u: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 xml:space="preserve">.) 51. jesensko savjetovanje Računovodstvo, revizija i porezi u praksi. Brela, Udruga računovođa i financijskih djelatnika Split,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>. 45-54.</w:t>
            </w:r>
          </w:p>
          <w:p w14:paraId="407F45E4" w14:textId="77777777" w:rsidR="00424C02" w:rsidRPr="005F6A08" w:rsidRDefault="00424C02" w:rsidP="00424C0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 xml:space="preserve">Perica, I. i Rogošić, A. (2012): Vrijednosno usklađivanje zaliha sirovina i materijala, Računovodstveno-financijske informacije, Vol. </w:t>
            </w:r>
            <w:r w:rsidRPr="005F6A08">
              <w:rPr>
                <w:rFonts w:ascii="Arial" w:hAnsi="Arial" w:cs="Arial"/>
                <w:bCs/>
                <w:sz w:val="20"/>
                <w:szCs w:val="20"/>
              </w:rPr>
              <w:t>57</w:t>
            </w:r>
            <w:r w:rsidR="0032104E" w:rsidRPr="005F6A08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F6A08">
              <w:rPr>
                <w:rFonts w:ascii="Arial" w:hAnsi="Arial" w:cs="Arial"/>
                <w:bCs/>
                <w:sz w:val="20"/>
                <w:szCs w:val="20"/>
              </w:rPr>
              <w:t xml:space="preserve"> No. 6,</w:t>
            </w:r>
            <w:r w:rsidRPr="005F6A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6A08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5F6A08">
              <w:rPr>
                <w:rFonts w:ascii="Arial" w:hAnsi="Arial" w:cs="Arial"/>
                <w:sz w:val="20"/>
                <w:szCs w:val="20"/>
              </w:rPr>
              <w:t>. 3-8</w:t>
            </w:r>
          </w:p>
        </w:tc>
      </w:tr>
      <w:tr w:rsidR="005F6A08" w:rsidRPr="005F6A08" w14:paraId="2ADD7E31" w14:textId="77777777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9C9CAF" w14:textId="77777777" w:rsidR="00424C02" w:rsidRPr="005F6A08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338A83" w14:textId="77777777" w:rsidR="00424C02" w:rsidRPr="005F6A0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F6A08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755B27C" w14:textId="77777777" w:rsidR="00424C02" w:rsidRPr="005F6A0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F6A08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14:paraId="1DAD124B" w14:textId="77777777" w:rsidR="00424C02" w:rsidRPr="005F6A0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F6A08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13A39985" w14:textId="77777777" w:rsidR="00424C02" w:rsidRPr="005F6A08" w:rsidRDefault="00424C02" w:rsidP="00A133C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F6A08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64547BB" w14:textId="77777777" w:rsidR="00424C02" w:rsidRPr="005F6A08" w:rsidRDefault="00424C02" w:rsidP="00A133C9">
            <w:pPr>
              <w:numPr>
                <w:ilvl w:val="0"/>
                <w:numId w:val="5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5F6A08" w:rsidRPr="005F6A08" w14:paraId="38BFD8D2" w14:textId="77777777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3EEC8E" w14:textId="77777777" w:rsidR="00424C02" w:rsidRPr="005F6A08" w:rsidRDefault="00424C02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5B364" w14:textId="77777777" w:rsidR="00424C02" w:rsidRPr="005F6A08" w:rsidRDefault="00424C02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6A0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6A0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F6A08">
              <w:rPr>
                <w:rFonts w:ascii="Arial" w:hAnsi="Arial" w:cs="Arial"/>
                <w:sz w:val="20"/>
                <w:szCs w:val="20"/>
              </w:rPr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F6A0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2EDD3CC" w14:textId="77777777" w:rsidR="006A4427" w:rsidRPr="005D5374" w:rsidRDefault="006A4427">
      <w:pPr>
        <w:rPr>
          <w:color w:val="000000" w:themeColor="text1"/>
        </w:rPr>
      </w:pPr>
    </w:p>
    <w:sectPr w:rsidR="006A4427" w:rsidRPr="005D537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E074E" w14:textId="77777777" w:rsidR="007F5EB8" w:rsidRDefault="007F5EB8" w:rsidP="005D5374">
      <w:pPr>
        <w:spacing w:after="0" w:line="240" w:lineRule="auto"/>
      </w:pPr>
      <w:r>
        <w:separator/>
      </w:r>
    </w:p>
  </w:endnote>
  <w:endnote w:type="continuationSeparator" w:id="0">
    <w:p w14:paraId="69E51B3C" w14:textId="77777777" w:rsidR="007F5EB8" w:rsidRDefault="007F5EB8" w:rsidP="005D5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AA81D" w14:textId="77777777" w:rsidR="00973BF7" w:rsidRPr="00973BF7" w:rsidRDefault="00973BF7" w:rsidP="00973BF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973BF7">
      <w:rPr>
        <w:rFonts w:eastAsia="Calibri"/>
      </w:rPr>
      <w:t>2021./2022.</w:t>
    </w:r>
  </w:p>
  <w:p w14:paraId="52805F2A" w14:textId="78773115" w:rsidR="005D5374" w:rsidRPr="00973BF7" w:rsidRDefault="000B3AAF" w:rsidP="00973BF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973BF7" w:rsidRPr="00973BF7">
      <w:rPr>
        <w:rFonts w:eastAsia="Calibri"/>
      </w:rPr>
      <w:t xml:space="preserve">. </w:t>
    </w:r>
    <w:proofErr w:type="spellStart"/>
    <w:r w:rsidR="00973BF7" w:rsidRPr="00973BF7">
      <w:rPr>
        <w:rFonts w:eastAsia="Calibri"/>
      </w:rPr>
      <w:t>Sj</w:t>
    </w:r>
    <w:proofErr w:type="spellEnd"/>
    <w:r w:rsidR="00973BF7" w:rsidRPr="00973BF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21F8A" w14:textId="77777777" w:rsidR="007F5EB8" w:rsidRDefault="007F5EB8" w:rsidP="005D5374">
      <w:pPr>
        <w:spacing w:after="0" w:line="240" w:lineRule="auto"/>
      </w:pPr>
      <w:r>
        <w:separator/>
      </w:r>
    </w:p>
  </w:footnote>
  <w:footnote w:type="continuationSeparator" w:id="0">
    <w:p w14:paraId="3AE24518" w14:textId="77777777" w:rsidR="007F5EB8" w:rsidRDefault="007F5EB8" w:rsidP="005D5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2713B"/>
    <w:multiLevelType w:val="hybridMultilevel"/>
    <w:tmpl w:val="72AA5B9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60055"/>
    <w:multiLevelType w:val="hybridMultilevel"/>
    <w:tmpl w:val="F8569232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B84EFC"/>
    <w:multiLevelType w:val="hybridMultilevel"/>
    <w:tmpl w:val="2F5E9D4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02"/>
    <w:rsid w:val="000B3AAF"/>
    <w:rsid w:val="000D0698"/>
    <w:rsid w:val="00200568"/>
    <w:rsid w:val="0032104E"/>
    <w:rsid w:val="00424C02"/>
    <w:rsid w:val="004A6D65"/>
    <w:rsid w:val="004F796F"/>
    <w:rsid w:val="00550C6B"/>
    <w:rsid w:val="005859A4"/>
    <w:rsid w:val="005D5374"/>
    <w:rsid w:val="005F6A08"/>
    <w:rsid w:val="0060625F"/>
    <w:rsid w:val="006A4427"/>
    <w:rsid w:val="00783CE6"/>
    <w:rsid w:val="007F5EB8"/>
    <w:rsid w:val="00973BF7"/>
    <w:rsid w:val="00977620"/>
    <w:rsid w:val="009E032C"/>
    <w:rsid w:val="00A70767"/>
    <w:rsid w:val="00B10D16"/>
    <w:rsid w:val="00B76D33"/>
    <w:rsid w:val="00B90F91"/>
    <w:rsid w:val="00BE782E"/>
    <w:rsid w:val="00CE5AB8"/>
    <w:rsid w:val="00D21E07"/>
    <w:rsid w:val="00DD0B9F"/>
    <w:rsid w:val="00DE25C9"/>
    <w:rsid w:val="00E45307"/>
    <w:rsid w:val="00EF1773"/>
    <w:rsid w:val="00F7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649A8"/>
  <w15:docId w15:val="{3DED671F-450D-4243-9BC1-3BEBD08C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C02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4C02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424C02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424C02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783CE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83CE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83CE6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83CE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83CE6"/>
    <w:rPr>
      <w:rFonts w:ascii="Calibri" w:eastAsia="Times New Roman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3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3CE6"/>
    <w:rPr>
      <w:rFonts w:ascii="Tahoma" w:eastAsia="Times New Roman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D53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5374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D53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537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6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1F0B-DAF8-42C8-AA6C-53633C52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5738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Katarina Sumić Milković</cp:lastModifiedBy>
  <cp:revision>3</cp:revision>
  <dcterms:created xsi:type="dcterms:W3CDTF">2022-02-25T14:45:00Z</dcterms:created>
  <dcterms:modified xsi:type="dcterms:W3CDTF">2022-02-28T08:42:00Z</dcterms:modified>
</cp:coreProperties>
</file>